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152407" w:rsidTr="00833A7C">
        <w:trPr>
          <w:cnfStyle w:val="100000000000"/>
        </w:trPr>
        <w:tc>
          <w:tcPr>
            <w:cnfStyle w:val="001000000000"/>
            <w:tcW w:w="2272" w:type="dxa"/>
          </w:tcPr>
          <w:p w:rsidR="00152407" w:rsidRPr="00BC1CF9" w:rsidRDefault="00152407" w:rsidP="00833A7C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152407" w:rsidRPr="00BC1CF9" w:rsidRDefault="00152407" w:rsidP="00833A7C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152407" w:rsidRPr="00BC1CF9" w:rsidRDefault="00152407" w:rsidP="00833A7C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152407" w:rsidTr="00833A7C">
        <w:trPr>
          <w:cnfStyle w:val="000000100000"/>
        </w:trPr>
        <w:tc>
          <w:tcPr>
            <w:cnfStyle w:val="001000000000"/>
            <w:tcW w:w="2272" w:type="dxa"/>
          </w:tcPr>
          <w:p w:rsidR="00152407" w:rsidRDefault="00152407" w:rsidP="00833A7C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152407" w:rsidRPr="00F30323" w:rsidRDefault="00152407" w:rsidP="00833A7C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152407" w:rsidRPr="00F30323" w:rsidRDefault="00152407" w:rsidP="00833A7C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152407" w:rsidTr="00833A7C">
        <w:tc>
          <w:tcPr>
            <w:cnfStyle w:val="001000000000"/>
            <w:tcW w:w="2272" w:type="dxa"/>
          </w:tcPr>
          <w:p w:rsidR="00152407" w:rsidRDefault="00152407" w:rsidP="00833A7C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152407" w:rsidRDefault="00152407" w:rsidP="00833A7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152407" w:rsidRPr="00F30323" w:rsidRDefault="00152407" w:rsidP="00833A7C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152407" w:rsidTr="00833A7C">
        <w:trPr>
          <w:cnfStyle w:val="000000100000"/>
        </w:trPr>
        <w:tc>
          <w:tcPr>
            <w:cnfStyle w:val="001000000000"/>
            <w:tcW w:w="2272" w:type="dxa"/>
          </w:tcPr>
          <w:p w:rsidR="00152407" w:rsidRDefault="00152407" w:rsidP="00833A7C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152407" w:rsidRDefault="00152407" w:rsidP="00833A7C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152407" w:rsidRPr="00F30323" w:rsidRDefault="00152407" w:rsidP="00833A7C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152407" w:rsidTr="00833A7C">
        <w:trPr>
          <w:cnfStyle w:val="010000000000"/>
        </w:trPr>
        <w:tc>
          <w:tcPr>
            <w:cnfStyle w:val="001000000000"/>
            <w:tcW w:w="2272" w:type="dxa"/>
          </w:tcPr>
          <w:p w:rsidR="00152407" w:rsidRDefault="00152407" w:rsidP="00833A7C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152407" w:rsidRDefault="00152407" w:rsidP="00833A7C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152407" w:rsidRDefault="00152407" w:rsidP="00833A7C">
            <w:pPr>
              <w:rPr>
                <w:rtl/>
              </w:rPr>
            </w:pPr>
          </w:p>
        </w:tc>
      </w:tr>
    </w:tbl>
    <w:p w:rsidR="00152407" w:rsidRDefault="00152407" w:rsidP="00152407">
      <w:pPr>
        <w:jc w:val="center"/>
        <w:rPr>
          <w:rtl/>
        </w:rPr>
      </w:pPr>
      <w:r w:rsidRPr="001B46CD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152407" w:rsidRDefault="00152407" w:rsidP="00152407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152407" w:rsidRDefault="00152407" w:rsidP="00152407">
                  <w:r>
                    <w:rPr>
                      <w:rFonts w:hint="cs"/>
                      <w:rtl/>
                    </w:rPr>
                    <w:t xml:space="preserve"> الاطلاع على الواجب السابق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152407" w:rsidRPr="0017777F" w:rsidRDefault="00152407" w:rsidP="00152407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الكفاية </w:t>
      </w:r>
      <w:proofErr w:type="spellStart"/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الفرائية</w:t>
      </w:r>
      <w:proofErr w:type="spellEnd"/>
    </w:p>
    <w:p w:rsidR="00152407" w:rsidRPr="00595749" w:rsidRDefault="00152407" w:rsidP="00152407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152407" w:rsidRPr="00BC1CF9" w:rsidRDefault="00152407" w:rsidP="00152407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التاريخ:11/11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152407" w:rsidTr="00833A7C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152407" w:rsidRPr="0017777F" w:rsidRDefault="00152407" w:rsidP="00833A7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152407" w:rsidRPr="0017777F" w:rsidRDefault="00152407" w:rsidP="00833A7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152407" w:rsidRPr="0017777F" w:rsidRDefault="00152407" w:rsidP="00833A7C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152407" w:rsidRPr="00BA0F95" w:rsidTr="00833A7C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152407" w:rsidRPr="00BA0F95" w:rsidRDefault="00152407" w:rsidP="00833A7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152407" w:rsidRPr="006B3D7A" w:rsidRDefault="00152407" w:rsidP="00833A7C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نجيب الطالب عن أسئلة في مستويات الفهم الحرفي والتفسيري النقدي من نصوص مقروءة.</w:t>
            </w:r>
          </w:p>
        </w:tc>
        <w:tc>
          <w:tcPr>
            <w:cnfStyle w:val="000100000000"/>
            <w:tcW w:w="11057" w:type="dxa"/>
          </w:tcPr>
          <w:p w:rsidR="00152407" w:rsidRDefault="00152407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152407" w:rsidRDefault="00152407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يتعاون أعضاء المجموعة في الإجابة عن الأسئلة المعطاة بعد كل نص من النصو</w:t>
            </w:r>
            <w:r>
              <w:rPr>
                <w:rFonts w:ascii="Arial" w:hAnsi="Arial" w:cs="Arial" w:hint="eastAsia"/>
                <w:b/>
                <w:bCs/>
                <w:color w:val="0070C0"/>
                <w:sz w:val="28"/>
                <w:szCs w:val="28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الثلاثة </w:t>
            </w:r>
          </w:p>
          <w:p w:rsidR="00152407" w:rsidRDefault="00152407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تعرض المجموعات إجاباتها، وتتناقش حولها، ونصلح أخطاءها.</w:t>
            </w:r>
          </w:p>
          <w:p w:rsidR="00152407" w:rsidRDefault="00152407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يلخص الطلاب </w:t>
            </w:r>
            <w: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شفهيا- استنتاجهم من النشاط:</w:t>
            </w:r>
          </w:p>
          <w:p w:rsidR="00152407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مستوى </w:t>
            </w:r>
            <w:r w:rsidR="00152407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النصوص ثلاثة أنواع:</w:t>
            </w:r>
          </w:p>
          <w:tbl>
            <w:tblPr>
              <w:tblStyle w:val="a3"/>
              <w:bidiVisual/>
              <w:tblW w:w="0" w:type="auto"/>
              <w:tblInd w:w="1" w:type="dxa"/>
              <w:shd w:val="clear" w:color="auto" w:fill="FFFF00"/>
              <w:tblLook w:val="04A0"/>
            </w:tblPr>
            <w:tblGrid>
              <w:gridCol w:w="1803"/>
              <w:gridCol w:w="1804"/>
              <w:gridCol w:w="1804"/>
              <w:gridCol w:w="1805"/>
              <w:gridCol w:w="3609"/>
            </w:tblGrid>
            <w:tr w:rsidR="00152407" w:rsidTr="004679E2">
              <w:tc>
                <w:tcPr>
                  <w:tcW w:w="3607" w:type="dxa"/>
                  <w:gridSpan w:val="2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الفهم</w:t>
                  </w:r>
                </w:p>
              </w:tc>
              <w:tc>
                <w:tcPr>
                  <w:tcW w:w="3609" w:type="dxa"/>
                  <w:gridSpan w:val="2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الاحتمالات</w:t>
                  </w:r>
                </w:p>
              </w:tc>
              <w:tc>
                <w:tcPr>
                  <w:tcW w:w="3609" w:type="dxa"/>
                  <w:shd w:val="clear" w:color="auto" w:fill="FFFF00"/>
                  <w:vAlign w:val="center"/>
                </w:tcPr>
                <w:p w:rsidR="00152407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المعيار</w:t>
                  </w:r>
                </w:p>
              </w:tc>
            </w:tr>
            <w:tr w:rsidR="00152407" w:rsidTr="004679E2">
              <w:trPr>
                <w:trHeight w:val="223"/>
              </w:trPr>
              <w:tc>
                <w:tcPr>
                  <w:tcW w:w="1803" w:type="dxa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تفسيري</w:t>
                  </w:r>
                </w:p>
              </w:tc>
              <w:tc>
                <w:tcPr>
                  <w:tcW w:w="1804" w:type="dxa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color w:val="0070C0"/>
                      <w:sz w:val="28"/>
                      <w:szCs w:val="28"/>
                      <w:rtl/>
                    </w:rPr>
                    <w:t>حرفي</w:t>
                  </w:r>
                </w:p>
              </w:tc>
              <w:tc>
                <w:tcPr>
                  <w:tcW w:w="1804" w:type="dxa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ضمنية</w:t>
                  </w:r>
                </w:p>
              </w:tc>
              <w:tc>
                <w:tcPr>
                  <w:tcW w:w="1805" w:type="dxa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color w:val="0070C0"/>
                      <w:sz w:val="28"/>
                      <w:szCs w:val="28"/>
                      <w:rtl/>
                    </w:rPr>
                    <w:t>مباشرة</w:t>
                  </w:r>
                </w:p>
              </w:tc>
              <w:tc>
                <w:tcPr>
                  <w:tcW w:w="3609" w:type="dxa"/>
                  <w:shd w:val="clear" w:color="auto" w:fill="FFFF00"/>
                  <w:vAlign w:val="center"/>
                </w:tcPr>
                <w:p w:rsidR="00152407" w:rsidRPr="004679E2" w:rsidRDefault="00152407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الدلالة</w:t>
                  </w:r>
                </w:p>
              </w:tc>
            </w:tr>
            <w:tr w:rsidR="00152407" w:rsidTr="004679E2">
              <w:tc>
                <w:tcPr>
                  <w:tcW w:w="1803" w:type="dxa"/>
                  <w:shd w:val="clear" w:color="auto" w:fill="FFFF00"/>
                  <w:vAlign w:val="center"/>
                </w:tcPr>
                <w:p w:rsidR="00152407" w:rsidRPr="004679E2" w:rsidRDefault="004679E2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نقدي</w:t>
                  </w:r>
                </w:p>
              </w:tc>
              <w:tc>
                <w:tcPr>
                  <w:tcW w:w="1804" w:type="dxa"/>
                  <w:shd w:val="clear" w:color="auto" w:fill="FFFF00"/>
                  <w:vAlign w:val="center"/>
                </w:tcPr>
                <w:p w:rsidR="00152407" w:rsidRPr="004679E2" w:rsidRDefault="004679E2" w:rsidP="004679E2">
                  <w:pPr>
                    <w:jc w:val="center"/>
                    <w:rPr>
                      <w:rFonts w:ascii="Arial" w:hAnsi="Arial" w:cs="Arial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color w:val="0070C0"/>
                      <w:sz w:val="28"/>
                      <w:szCs w:val="28"/>
                      <w:rtl/>
                    </w:rPr>
                    <w:t>حرفي</w:t>
                  </w:r>
                </w:p>
              </w:tc>
              <w:tc>
                <w:tcPr>
                  <w:tcW w:w="1804" w:type="dxa"/>
                  <w:shd w:val="clear" w:color="auto" w:fill="FFFF00"/>
                  <w:vAlign w:val="center"/>
                </w:tcPr>
                <w:p w:rsidR="00152407" w:rsidRPr="004679E2" w:rsidRDefault="004679E2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غير تامة</w:t>
                  </w:r>
                </w:p>
              </w:tc>
              <w:tc>
                <w:tcPr>
                  <w:tcW w:w="1805" w:type="dxa"/>
                  <w:shd w:val="clear" w:color="auto" w:fill="FFFF00"/>
                  <w:vAlign w:val="center"/>
                </w:tcPr>
                <w:p w:rsidR="00152407" w:rsidRPr="004679E2" w:rsidRDefault="004679E2" w:rsidP="004679E2">
                  <w:pPr>
                    <w:jc w:val="center"/>
                    <w:rPr>
                      <w:rFonts w:ascii="Arial" w:hAnsi="Arial" w:cs="Arial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color w:val="0070C0"/>
                      <w:sz w:val="28"/>
                      <w:szCs w:val="28"/>
                      <w:rtl/>
                    </w:rPr>
                    <w:t>تامة</w:t>
                  </w:r>
                </w:p>
              </w:tc>
              <w:tc>
                <w:tcPr>
                  <w:tcW w:w="3609" w:type="dxa"/>
                  <w:shd w:val="clear" w:color="auto" w:fill="FFFF00"/>
                  <w:vAlign w:val="center"/>
                </w:tcPr>
                <w:p w:rsidR="00152407" w:rsidRPr="004679E2" w:rsidRDefault="004679E2" w:rsidP="004679E2">
                  <w:pPr>
                    <w:jc w:val="center"/>
                    <w:rPr>
                      <w:rFonts w:ascii="Arial" w:hAnsi="Arial" w:cs="Arial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4679E2">
                    <w:rPr>
                      <w:rFonts w:ascii="Arial" w:hAnsi="Arial" w:cs="Arial" w:hint="cs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  <w:t>المصداقية</w:t>
                  </w:r>
                </w:p>
              </w:tc>
            </w:tr>
          </w:tbl>
          <w:p w:rsidR="00152407" w:rsidRPr="00FF5434" w:rsidRDefault="00152407" w:rsidP="00833A7C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152407" w:rsidRPr="00BA0F95" w:rsidTr="00833A7C">
        <w:trPr>
          <w:trHeight w:val="836"/>
        </w:trPr>
        <w:tc>
          <w:tcPr>
            <w:cnfStyle w:val="001000000000"/>
            <w:tcW w:w="851" w:type="dxa"/>
          </w:tcPr>
          <w:p w:rsidR="00152407" w:rsidRPr="00BA0F95" w:rsidRDefault="004679E2" w:rsidP="00833A7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4679E2" w:rsidRPr="006B3D7A" w:rsidRDefault="004679E2" w:rsidP="004679E2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يكتشف الطالب أن جميع عناصر الفعل القرائي على درجة كبيرة من الأهمية.</w:t>
            </w:r>
          </w:p>
        </w:tc>
        <w:tc>
          <w:tcPr>
            <w:cnfStyle w:val="000100000000"/>
            <w:tcW w:w="11057" w:type="dxa"/>
          </w:tcPr>
          <w:p w:rsidR="00152407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شاط فردي </w:t>
            </w:r>
          </w:p>
          <w:p w:rsidR="004679E2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يحاول الطلاب ترتيب العناصر المعطاة بحسب قوة تأثيرها على الفهم.</w:t>
            </w:r>
          </w:p>
          <w:p w:rsidR="004679E2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لإجابات بعضهم البعض، ويقارنون بينها.</w:t>
            </w:r>
          </w:p>
          <w:p w:rsidR="004679E2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لإجابات بعضهم البعض، ويقارنون بينها.</w:t>
            </w:r>
          </w:p>
          <w:p w:rsidR="004679E2" w:rsidRPr="006B3D7A" w:rsidRDefault="004679E2" w:rsidP="00833A7C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يتوصل الطلاب إلى أن جميع بلك العوامل على درجة واحدة من الأهمية،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وبالتالى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يصعب الاتفاق على ترتيبها.</w:t>
            </w:r>
          </w:p>
        </w:tc>
      </w:tr>
      <w:tr w:rsidR="00152407" w:rsidRPr="00BA0F95" w:rsidTr="00833A7C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152407" w:rsidRPr="00BA0F95" w:rsidRDefault="004679E2" w:rsidP="00833A7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152407" w:rsidRPr="006B3D7A" w:rsidRDefault="004679E2" w:rsidP="00833A7C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أن يبين الطالب تفاوت قدرات القراء في الوصول إلى أفكار النص ومراميه.</w:t>
            </w:r>
          </w:p>
        </w:tc>
        <w:tc>
          <w:tcPr>
            <w:cnfStyle w:val="000100000000"/>
            <w:tcW w:w="11057" w:type="dxa"/>
          </w:tcPr>
          <w:p w:rsidR="00152407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4679E2" w:rsidRDefault="004679E2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يقدم كل طالب تفسيره للصورتين، ويوجد العلاقة بينها وبين الفعل القرائي، صانعا عبارة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تشبيهية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 w:rsidR="00120120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، على نحو من : </w:t>
            </w:r>
          </w:p>
          <w:p w:rsidR="00120120" w:rsidRDefault="00120120" w:rsidP="00833A7C">
            <w:p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القارئ الضعيف كالرامي الرديء يخطئ أكثر مما يصيب.</w:t>
            </w:r>
          </w:p>
          <w:p w:rsidR="00120120" w:rsidRPr="006B3D7A" w:rsidRDefault="00120120" w:rsidP="00833A7C">
            <w:p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لإجابات بعضهم البعض ، ويتناقشون حولها.</w:t>
            </w:r>
          </w:p>
        </w:tc>
      </w:tr>
    </w:tbl>
    <w:p w:rsidR="00152407" w:rsidRPr="00BA0F95" w:rsidRDefault="00152407" w:rsidP="00152407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152407" w:rsidRPr="00BA0F95" w:rsidTr="00833A7C">
        <w:tc>
          <w:tcPr>
            <w:tcW w:w="3473" w:type="dxa"/>
            <w:shd w:val="clear" w:color="auto" w:fill="FFCC99"/>
            <w:vAlign w:val="center"/>
          </w:tcPr>
          <w:p w:rsidR="00152407" w:rsidRPr="00BA0F95" w:rsidRDefault="00152407" w:rsidP="00833A7C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152407" w:rsidRPr="00BA0F95" w:rsidRDefault="00152407" w:rsidP="00833A7C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152407" w:rsidRPr="00BA0F95" w:rsidRDefault="00152407" w:rsidP="00833A7C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152407" w:rsidRPr="00BA0F95" w:rsidTr="00833A7C">
        <w:trPr>
          <w:trHeight w:val="843"/>
        </w:trPr>
        <w:tc>
          <w:tcPr>
            <w:tcW w:w="3473" w:type="dxa"/>
            <w:vAlign w:val="center"/>
          </w:tcPr>
          <w:p w:rsidR="00152407" w:rsidRPr="00BA0F95" w:rsidRDefault="00152407" w:rsidP="00833A7C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152407" w:rsidRPr="00BA0F95" w:rsidRDefault="00152407" w:rsidP="00833A7C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152407" w:rsidRPr="00BA0F95" w:rsidRDefault="00152407" w:rsidP="00120120">
            <w:pPr>
              <w:jc w:val="center"/>
              <w:rPr>
                <w:rtl/>
              </w:rPr>
            </w:pPr>
          </w:p>
        </w:tc>
      </w:tr>
    </w:tbl>
    <w:p w:rsidR="00152407" w:rsidRDefault="00152407" w:rsidP="00120120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120120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152407"/>
    <w:rsid w:val="00097763"/>
    <w:rsid w:val="00120120"/>
    <w:rsid w:val="00152407"/>
    <w:rsid w:val="004679E2"/>
    <w:rsid w:val="009E162F"/>
    <w:rsid w:val="009E33C7"/>
    <w:rsid w:val="00F2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07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2407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5240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152407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152407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152407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2007-11-21T03:18:00Z</dcterms:created>
  <dcterms:modified xsi:type="dcterms:W3CDTF">2007-11-21T03:43:00Z</dcterms:modified>
</cp:coreProperties>
</file>